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7D35A" w14:textId="5D4D2908" w:rsidR="00313454" w:rsidRDefault="00552A46">
      <w:r>
        <w:t>.</w:t>
      </w:r>
    </w:p>
    <w:sectPr w:rsidR="003134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46"/>
    <w:rsid w:val="00313454"/>
    <w:rsid w:val="003B0C13"/>
    <w:rsid w:val="00552A46"/>
    <w:rsid w:val="006A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8C79"/>
  <w15:chartTrackingRefBased/>
  <w15:docId w15:val="{DF4C4C8A-532E-4E9B-B618-A2989FAA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52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2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2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2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2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2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2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2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2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2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2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2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2A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2A4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2A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2A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2A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2A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2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52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2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2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2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2A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2A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2A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2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2A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2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05</dc:creator>
  <cp:keywords/>
  <dc:description/>
  <cp:lastModifiedBy>Câmara Municipal 05</cp:lastModifiedBy>
  <cp:revision>1</cp:revision>
  <cp:lastPrinted>2026-07-20T16:42:00Z</cp:lastPrinted>
  <dcterms:created xsi:type="dcterms:W3CDTF">2026-07-20T16:41:00Z</dcterms:created>
  <dcterms:modified xsi:type="dcterms:W3CDTF">2026-07-20T16:44:00Z</dcterms:modified>
</cp:coreProperties>
</file>